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DA74" w14:textId="39A68D4A" w:rsidR="00834F9B" w:rsidRPr="00772820" w:rsidRDefault="00872C0C" w:rsidP="00834F9B">
      <w:pPr>
        <w:pStyle w:val="titel"/>
        <w:rPr>
          <w:sz w:val="22"/>
          <w:szCs w:val="22"/>
          <w:lang w:val="fr-CH"/>
        </w:rPr>
      </w:pPr>
      <w:r>
        <w:rPr>
          <w:sz w:val="22"/>
          <w:szCs w:val="22"/>
          <w:lang w:val="fr-CH"/>
        </w:rPr>
        <w:t>Section</w:t>
      </w:r>
      <w:r w:rsidR="00E7784E" w:rsidRPr="00772820">
        <w:rPr>
          <w:sz w:val="22"/>
          <w:szCs w:val="22"/>
          <w:lang w:val="fr-CH"/>
        </w:rPr>
        <w:t xml:space="preserve"> </w:t>
      </w:r>
      <w:r w:rsidRPr="00872C0C">
        <w:rPr>
          <w:sz w:val="22"/>
          <w:szCs w:val="22"/>
          <w:lang w:val="fr-CH"/>
        </w:rPr>
        <w:t>d´Agriculture</w:t>
      </w:r>
      <w:r>
        <w:rPr>
          <w:sz w:val="22"/>
          <w:szCs w:val="22"/>
          <w:lang w:val="fr-CH"/>
        </w:rPr>
        <w:t xml:space="preserve"> </w:t>
      </w:r>
      <w:r w:rsidR="00834F9B" w:rsidRPr="00772820">
        <w:rPr>
          <w:sz w:val="22"/>
          <w:szCs w:val="22"/>
          <w:lang w:val="fr-CH"/>
        </w:rPr>
        <w:t xml:space="preserve">– </w:t>
      </w:r>
      <w:r w:rsidR="00E7784E" w:rsidRPr="00772820">
        <w:rPr>
          <w:sz w:val="22"/>
          <w:szCs w:val="22"/>
          <w:lang w:val="fr-CH"/>
        </w:rPr>
        <w:t>C</w:t>
      </w:r>
      <w:r w:rsidR="00834F9B" w:rsidRPr="00772820">
        <w:rPr>
          <w:sz w:val="22"/>
          <w:szCs w:val="22"/>
          <w:lang w:val="fr-CH"/>
        </w:rPr>
        <w:t>OMMUNI</w:t>
      </w:r>
      <w:r w:rsidR="00E7784E" w:rsidRPr="00772820">
        <w:rPr>
          <w:sz w:val="22"/>
          <w:szCs w:val="22"/>
          <w:lang w:val="fr-CH"/>
        </w:rPr>
        <w:t>C</w:t>
      </w:r>
      <w:r w:rsidR="00834F9B" w:rsidRPr="00772820">
        <w:rPr>
          <w:sz w:val="22"/>
          <w:szCs w:val="22"/>
          <w:lang w:val="fr-CH"/>
        </w:rPr>
        <w:t>ATION</w:t>
      </w:r>
    </w:p>
    <w:p w14:paraId="0B02FDA5" w14:textId="7ECA98C8" w:rsidR="00834F9B" w:rsidRPr="00772820" w:rsidRDefault="00834F9B" w:rsidP="00834F9B">
      <w:pPr>
        <w:jc w:val="right"/>
        <w:rPr>
          <w:lang w:val="fr-CH"/>
        </w:rPr>
      </w:pPr>
      <w:r w:rsidRPr="00772820">
        <w:rPr>
          <w:rFonts w:ascii="Titillium" w:hAnsi="Titillium" w:cs="Titillium"/>
          <w:color w:val="000000"/>
          <w:sz w:val="22"/>
          <w:lang w:val="fr-CH"/>
        </w:rPr>
        <w:t xml:space="preserve">Dornach, </w:t>
      </w:r>
      <w:r w:rsidR="00190F59" w:rsidRPr="00190F59">
        <w:rPr>
          <w:rFonts w:ascii="Titillium" w:hAnsi="Titillium" w:cs="Titillium"/>
          <w:color w:val="000000"/>
          <w:sz w:val="22"/>
          <w:lang w:val="fr-CH"/>
        </w:rPr>
        <w:t>Suisse</w:t>
      </w:r>
      <w:r w:rsidRPr="00772820">
        <w:rPr>
          <w:rFonts w:ascii="Titillium" w:hAnsi="Titillium" w:cs="Titillium"/>
          <w:color w:val="000000"/>
          <w:sz w:val="22"/>
          <w:lang w:val="fr-CH"/>
        </w:rPr>
        <w:t xml:space="preserve">, 13 </w:t>
      </w:r>
      <w:proofErr w:type="gramStart"/>
      <w:r w:rsidRPr="00772820">
        <w:rPr>
          <w:rFonts w:ascii="Titillium" w:hAnsi="Titillium" w:cs="Titillium"/>
          <w:color w:val="000000"/>
          <w:sz w:val="22"/>
          <w:lang w:val="fr-CH"/>
        </w:rPr>
        <w:t>O</w:t>
      </w:r>
      <w:r w:rsidR="00703B3A" w:rsidRPr="00772820">
        <w:rPr>
          <w:rFonts w:ascii="Titillium" w:hAnsi="Titillium" w:cs="Titillium"/>
          <w:color w:val="000000"/>
          <w:sz w:val="22"/>
          <w:lang w:val="fr-CH"/>
        </w:rPr>
        <w:t>c</w:t>
      </w:r>
      <w:r w:rsidRPr="00772820">
        <w:rPr>
          <w:rFonts w:ascii="Titillium" w:hAnsi="Titillium" w:cs="Titillium"/>
          <w:color w:val="000000"/>
          <w:sz w:val="22"/>
          <w:lang w:val="fr-CH"/>
        </w:rPr>
        <w:t>tobr</w:t>
      </w:r>
      <w:r w:rsidR="00772820">
        <w:rPr>
          <w:rFonts w:ascii="Titillium" w:hAnsi="Titillium" w:cs="Titillium"/>
          <w:color w:val="000000"/>
          <w:sz w:val="22"/>
          <w:lang w:val="fr-CH"/>
        </w:rPr>
        <w:t>e</w:t>
      </w:r>
      <w:proofErr w:type="gramEnd"/>
      <w:r w:rsidRPr="00772820">
        <w:rPr>
          <w:rFonts w:ascii="Titillium" w:hAnsi="Titillium" w:cs="Titillium"/>
          <w:color w:val="000000"/>
          <w:sz w:val="22"/>
          <w:lang w:val="fr-CH"/>
        </w:rPr>
        <w:t xml:space="preserve"> 2021</w:t>
      </w:r>
    </w:p>
    <w:p w14:paraId="7C3AD7C8" w14:textId="5891F394" w:rsidR="00A3628B" w:rsidRPr="00276674" w:rsidRDefault="00276674" w:rsidP="00A3628B">
      <w:pPr>
        <w:pStyle w:val="berschrift1"/>
        <w:rPr>
          <w:lang w:val="fr-FR"/>
        </w:rPr>
      </w:pPr>
      <w:r w:rsidRPr="00276674">
        <w:rPr>
          <w:lang w:val="fr-FR"/>
        </w:rPr>
        <w:t>Congrès d'agriculture</w:t>
      </w:r>
      <w:r>
        <w:rPr>
          <w:lang w:val="fr-FR"/>
        </w:rPr>
        <w:t xml:space="preserve"> </w:t>
      </w:r>
      <w:r w:rsidR="00A3628B" w:rsidRPr="00135339">
        <w:rPr>
          <w:lang w:val="fr-CH"/>
        </w:rPr>
        <w:t>2022</w:t>
      </w:r>
    </w:p>
    <w:p w14:paraId="552D80B6" w14:textId="40B4D2EA" w:rsidR="00333AC6" w:rsidRPr="00333AC6" w:rsidRDefault="00135339" w:rsidP="00135339">
      <w:pPr>
        <w:rPr>
          <w:rFonts w:ascii="Titillium" w:eastAsiaTheme="majorEastAsia" w:hAnsi="Titillium" w:cs="Times New Roman"/>
          <w:color w:val="003900"/>
          <w:szCs w:val="24"/>
          <w:lang w:val="fr-CH"/>
        </w:rPr>
      </w:pPr>
      <w:proofErr w:type="gramStart"/>
      <w:r w:rsidRPr="00135339">
        <w:rPr>
          <w:rFonts w:ascii="Titillium Bd" w:eastAsiaTheme="majorEastAsia" w:hAnsi="Titillium Bd" w:cstheme="majorBidi"/>
          <w:sz w:val="22"/>
          <w:lang w:val="fr-CH"/>
        </w:rPr>
        <w:t>au</w:t>
      </w:r>
      <w:proofErr w:type="gramEnd"/>
      <w:r w:rsidRPr="00135339">
        <w:rPr>
          <w:rFonts w:ascii="Titillium Bd" w:eastAsiaTheme="majorEastAsia" w:hAnsi="Titillium Bd" w:cstheme="majorBidi"/>
          <w:sz w:val="22"/>
          <w:lang w:val="fr-CH"/>
        </w:rPr>
        <w:t xml:space="preserve"> Goetheanum et en ligne</w:t>
      </w:r>
      <w:r w:rsidRPr="00135339">
        <w:rPr>
          <w:rStyle w:val="text-white"/>
          <w:rFonts w:ascii="Titillium" w:hAnsi="Titillium"/>
          <w:b/>
          <w:bCs/>
          <w:color w:val="FFFFFF"/>
          <w:lang w:val="fr-CH"/>
        </w:rPr>
        <w:t xml:space="preserve"> </w:t>
      </w:r>
      <w:r>
        <w:rPr>
          <w:rStyle w:val="text-white"/>
          <w:rFonts w:ascii="Titillium" w:hAnsi="Titillium"/>
          <w:b/>
          <w:bCs/>
          <w:color w:val="FFFFFF"/>
          <w:lang w:val="fr-CH"/>
        </w:rPr>
        <w:br/>
      </w:r>
      <w:r w:rsidR="00333AC6" w:rsidRPr="00333AC6">
        <w:rPr>
          <w:rFonts w:ascii="Titillium Bd" w:eastAsiaTheme="majorEastAsia" w:hAnsi="Titillium Bd" w:cstheme="majorBidi"/>
          <w:sz w:val="22"/>
          <w:lang w:val="fr-FR"/>
        </w:rPr>
        <w:t>02 - 05 février 2022</w:t>
      </w:r>
    </w:p>
    <w:p w14:paraId="02B9F3A8" w14:textId="77777777" w:rsidR="00E174D8" w:rsidRPr="00135339" w:rsidRDefault="00E174D8" w:rsidP="00E174D8">
      <w:pPr>
        <w:rPr>
          <w:rFonts w:cstheme="minorHAnsi"/>
          <w:b/>
          <w:bCs/>
          <w:szCs w:val="24"/>
          <w:lang w:val="fr-CH"/>
        </w:rPr>
      </w:pPr>
    </w:p>
    <w:p w14:paraId="70CBC804" w14:textId="27EE6036" w:rsidR="00642FEF" w:rsidRPr="00642FEF" w:rsidRDefault="00642FEF" w:rsidP="00642FEF">
      <w:pPr>
        <w:rPr>
          <w:rFonts w:cstheme="minorHAnsi"/>
          <w:b/>
          <w:bCs/>
          <w:szCs w:val="24"/>
          <w:lang w:val="fr-FR"/>
        </w:rPr>
      </w:pPr>
      <w:r w:rsidRPr="00642FEF">
        <w:rPr>
          <w:rFonts w:cstheme="minorHAnsi"/>
          <w:b/>
          <w:bCs/>
          <w:szCs w:val="24"/>
          <w:lang w:val="fr-FR"/>
        </w:rPr>
        <w:t xml:space="preserve">La qualité en </w:t>
      </w:r>
      <w:proofErr w:type="spellStart"/>
      <w:r w:rsidRPr="00642FEF">
        <w:rPr>
          <w:rFonts w:cstheme="minorHAnsi"/>
          <w:b/>
          <w:bCs/>
          <w:szCs w:val="24"/>
          <w:lang w:val="fr-FR"/>
        </w:rPr>
        <w:t>biodynamie</w:t>
      </w:r>
      <w:proofErr w:type="spellEnd"/>
      <w:r w:rsidRPr="00642FEF">
        <w:rPr>
          <w:rFonts w:cstheme="minorHAnsi"/>
          <w:b/>
          <w:bCs/>
          <w:szCs w:val="24"/>
          <w:lang w:val="fr-FR"/>
        </w:rPr>
        <w:t xml:space="preserve"> !</w:t>
      </w:r>
      <w:r>
        <w:rPr>
          <w:rFonts w:cstheme="minorHAnsi"/>
          <w:b/>
          <w:bCs/>
          <w:szCs w:val="24"/>
          <w:lang w:val="fr-FR"/>
        </w:rPr>
        <w:t xml:space="preserve"> </w:t>
      </w:r>
      <w:r w:rsidRPr="00642FEF">
        <w:rPr>
          <w:rFonts w:cstheme="minorHAnsi"/>
          <w:szCs w:val="24"/>
          <w:lang w:val="fr-FR"/>
        </w:rPr>
        <w:t>Percevoir, vivre, élaborer</w:t>
      </w:r>
    </w:p>
    <w:p w14:paraId="128A96C9" w14:textId="77777777" w:rsidR="00A3628B" w:rsidRPr="00642FEF" w:rsidRDefault="00A3628B" w:rsidP="00A3628B">
      <w:pPr>
        <w:rPr>
          <w:rFonts w:ascii="Titillium Bd" w:eastAsiaTheme="majorEastAsia" w:hAnsi="Titillium Bd" w:cstheme="majorBidi"/>
          <w:sz w:val="22"/>
          <w:lang w:val="fr-FR"/>
        </w:rPr>
      </w:pPr>
    </w:p>
    <w:p w14:paraId="6D314C03" w14:textId="7E492764" w:rsidR="0032210F" w:rsidRPr="0032210F" w:rsidRDefault="0032210F" w:rsidP="0032210F">
      <w:pPr>
        <w:ind w:left="1843"/>
        <w:jc w:val="right"/>
        <w:rPr>
          <w:rFonts w:ascii="Titillium Bd" w:eastAsiaTheme="majorEastAsia" w:hAnsi="Titillium Bd" w:cstheme="majorBidi"/>
          <w:i/>
          <w:iCs/>
          <w:sz w:val="16"/>
          <w:szCs w:val="16"/>
          <w:lang w:val="fr-FR"/>
        </w:rPr>
      </w:pPr>
      <w:r w:rsidRPr="0032210F">
        <w:rPr>
          <w:rFonts w:ascii="Titillium Bd" w:eastAsiaTheme="majorEastAsia" w:hAnsi="Titillium Bd" w:cstheme="majorBidi"/>
          <w:i/>
          <w:iCs/>
          <w:sz w:val="16"/>
          <w:szCs w:val="16"/>
          <w:lang w:val="fr-FR"/>
        </w:rPr>
        <w:t xml:space="preserve">« L’essentiel, c’est que, lorsque ces produits deviennent produits de consommation, ils profitent le plus possible à l’être humain. Vous pouvez produire un fruit d’apparence superbe, dans votre champ ou dans votre verger, mais peut-être ne </w:t>
      </w:r>
      <w:proofErr w:type="spellStart"/>
      <w:proofErr w:type="gramStart"/>
      <w:r w:rsidRPr="0032210F">
        <w:rPr>
          <w:rFonts w:ascii="Titillium Bd" w:eastAsiaTheme="majorEastAsia" w:hAnsi="Titillium Bd" w:cstheme="majorBidi"/>
          <w:i/>
          <w:iCs/>
          <w:sz w:val="16"/>
          <w:szCs w:val="16"/>
          <w:lang w:val="fr-FR"/>
        </w:rPr>
        <w:t>fait il</w:t>
      </w:r>
      <w:proofErr w:type="spellEnd"/>
      <w:proofErr w:type="gramEnd"/>
      <w:r w:rsidRPr="0032210F">
        <w:rPr>
          <w:rFonts w:ascii="Titillium Bd" w:eastAsiaTheme="majorEastAsia" w:hAnsi="Titillium Bd" w:cstheme="majorBidi"/>
          <w:i/>
          <w:iCs/>
          <w:sz w:val="16"/>
          <w:szCs w:val="16"/>
          <w:lang w:val="fr-FR"/>
        </w:rPr>
        <w:t xml:space="preserve"> que vous remplir l’estomac, sans stimuler organiquement l’être intérieur à proprement parler. » </w:t>
      </w:r>
      <w:r>
        <w:rPr>
          <w:rFonts w:ascii="Titillium Bd" w:eastAsiaTheme="majorEastAsia" w:hAnsi="Titillium Bd" w:cstheme="majorBidi"/>
          <w:i/>
          <w:iCs/>
          <w:sz w:val="16"/>
          <w:szCs w:val="16"/>
          <w:lang w:val="fr-FR"/>
        </w:rPr>
        <w:br/>
      </w:r>
      <w:r w:rsidRPr="0032210F">
        <w:rPr>
          <w:rFonts w:ascii="Titillium Bd" w:eastAsiaTheme="majorEastAsia" w:hAnsi="Titillium Bd" w:cstheme="majorBidi"/>
          <w:i/>
          <w:iCs/>
          <w:sz w:val="16"/>
          <w:szCs w:val="16"/>
          <w:lang w:val="fr-FR"/>
        </w:rPr>
        <w:t>(Rudolf Steiner, 12 juin 1924, GA 327)</w:t>
      </w:r>
    </w:p>
    <w:p w14:paraId="276037FA" w14:textId="173DF452" w:rsidR="00A3628B" w:rsidRPr="00762C24" w:rsidRDefault="00A3628B" w:rsidP="0032210F">
      <w:pPr>
        <w:ind w:left="2977"/>
        <w:jc w:val="right"/>
        <w:rPr>
          <w:rFonts w:ascii="Titillium Bd" w:eastAsiaTheme="majorEastAsia" w:hAnsi="Titillium Bd" w:cstheme="majorBidi"/>
          <w:sz w:val="20"/>
          <w:szCs w:val="20"/>
          <w:lang w:val="fr-CH"/>
        </w:rPr>
      </w:pPr>
    </w:p>
    <w:p w14:paraId="56EFA385" w14:textId="04F6FAF7" w:rsidR="00CA2965" w:rsidRPr="00762C24" w:rsidRDefault="00CA2965" w:rsidP="00CA2965">
      <w:pPr>
        <w:rPr>
          <w:rFonts w:ascii="Titillium Bd" w:eastAsiaTheme="majorEastAsia" w:hAnsi="Titillium Bd" w:cstheme="majorBidi"/>
          <w:sz w:val="20"/>
          <w:szCs w:val="20"/>
          <w:lang w:val="fr-CH"/>
        </w:rPr>
      </w:pPr>
      <w:r w:rsidRPr="00762C24">
        <w:rPr>
          <w:rFonts w:ascii="Titillium Bd" w:eastAsiaTheme="majorEastAsia" w:hAnsi="Titillium Bd" w:cstheme="majorBidi"/>
          <w:sz w:val="20"/>
          <w:szCs w:val="20"/>
          <w:lang w:val="fr-CH"/>
        </w:rPr>
        <w:t xml:space="preserve">Le sujet de la « qualité » est une préoccupation majeure du mouvement biodynamique depuis ses origines. De plus en plus de terres sont cultivées en </w:t>
      </w:r>
      <w:proofErr w:type="spellStart"/>
      <w:r w:rsidRPr="00762C24">
        <w:rPr>
          <w:rFonts w:ascii="Titillium Bd" w:eastAsiaTheme="majorEastAsia" w:hAnsi="Titillium Bd" w:cstheme="majorBidi"/>
          <w:sz w:val="20"/>
          <w:szCs w:val="20"/>
          <w:lang w:val="fr-CH"/>
        </w:rPr>
        <w:t>biodynamie</w:t>
      </w:r>
      <w:proofErr w:type="spellEnd"/>
      <w:r w:rsidRPr="00762C24">
        <w:rPr>
          <w:rFonts w:ascii="Titillium Bd" w:eastAsiaTheme="majorEastAsia" w:hAnsi="Titillium Bd" w:cstheme="majorBidi"/>
          <w:sz w:val="20"/>
          <w:szCs w:val="20"/>
          <w:lang w:val="fr-CH"/>
        </w:rPr>
        <w:t>, des domaines spécialisés se convertissent et les produits biodynamiques sont recherchés dans le commerce. Outre la quantité, la qualité d'un produit est toujours un facteur essentiel ; après tout, aliments et boissons doivent avoir bon goût et favoriser la santé. Mais qu'est-ce que réellement la qualité biodynamique ? Comment est-elle obtenue lors de la culture et comment est-elle développée, voire affinée par la transformation ? Comment intégrer cette valeur dans le commerce des produits biodynamiques et à qui ces produits sont-ils accessibles ? Quel rôle joue la qualité pour le développement de l'être humain, y compris sur le plan psychique et spirituel ? C'est précisément à ces sujets que le prochain congrès agricole sera consacré.</w:t>
      </w:r>
    </w:p>
    <w:p w14:paraId="42610899" w14:textId="77777777" w:rsidR="00CA2965" w:rsidRPr="00762C24" w:rsidRDefault="00CA2965" w:rsidP="00CA2965">
      <w:pPr>
        <w:rPr>
          <w:rFonts w:ascii="Titillium Bd" w:eastAsiaTheme="majorEastAsia" w:hAnsi="Titillium Bd" w:cstheme="majorBidi"/>
          <w:sz w:val="20"/>
          <w:szCs w:val="20"/>
          <w:lang w:val="fr-CH"/>
        </w:rPr>
      </w:pPr>
      <w:r w:rsidRPr="00762C24">
        <w:rPr>
          <w:rFonts w:ascii="Titillium Bd" w:eastAsiaTheme="majorEastAsia" w:hAnsi="Titillium Bd" w:cstheme="majorBidi"/>
          <w:sz w:val="20"/>
          <w:szCs w:val="20"/>
          <w:lang w:val="fr-CH"/>
        </w:rPr>
        <w:t xml:space="preserve">La qualité biodynamique va au-delà des ingrédients et de </w:t>
      </w:r>
      <w:proofErr w:type="gramStart"/>
      <w:r w:rsidRPr="00762C24">
        <w:rPr>
          <w:rFonts w:ascii="Titillium Bd" w:eastAsiaTheme="majorEastAsia" w:hAnsi="Titillium Bd" w:cstheme="majorBidi"/>
          <w:sz w:val="20"/>
          <w:szCs w:val="20"/>
          <w:lang w:val="fr-CH"/>
        </w:rPr>
        <w:t>l’apparence extérieure</w:t>
      </w:r>
      <w:proofErr w:type="gramEnd"/>
      <w:r w:rsidRPr="00762C24">
        <w:rPr>
          <w:rFonts w:ascii="Titillium Bd" w:eastAsiaTheme="majorEastAsia" w:hAnsi="Titillium Bd" w:cstheme="majorBidi"/>
          <w:sz w:val="20"/>
          <w:szCs w:val="20"/>
          <w:lang w:val="fr-CH"/>
        </w:rPr>
        <w:t>, car un produit reflète également son processus de création. Comment percevoir et même étudier les différents niveaux de qualité (état physique, vitalité, qualité sensorielle, identité, etc.) ? Pouvons-nous développer une pratique de l'expérience sensorielle permettant à chacun d’appréhender lui-même la qualité particulière des produits biodynamiques ? Comment concevoir la culture, la transformation et la préparation culinaire des produits pour faire émerger une nouvelle qualité ? Ces questions seront abordées et approfondies lors du congrès dans le cadre de conférences, d'ateliers, de forums et de groupes de travail. De cette manière, chacun pourra acquérir de nouvelles connaissances et impulsions pour le travail concret.</w:t>
      </w:r>
    </w:p>
    <w:p w14:paraId="1F93A2E9" w14:textId="77777777" w:rsidR="00CA2965" w:rsidRPr="00762C24" w:rsidRDefault="00CA2965" w:rsidP="00CA2965">
      <w:pPr>
        <w:rPr>
          <w:rFonts w:ascii="Titillium Bd" w:eastAsiaTheme="majorEastAsia" w:hAnsi="Titillium Bd" w:cstheme="majorBidi"/>
          <w:sz w:val="20"/>
          <w:szCs w:val="20"/>
          <w:lang w:val="fr-CH"/>
        </w:rPr>
      </w:pPr>
    </w:p>
    <w:p w14:paraId="7DDD8980" w14:textId="77777777" w:rsidR="00CA2965" w:rsidRPr="00762C24" w:rsidRDefault="00CA2965" w:rsidP="00CA2965">
      <w:pPr>
        <w:rPr>
          <w:rFonts w:ascii="Titillium Bd" w:eastAsiaTheme="majorEastAsia" w:hAnsi="Titillium Bd" w:cstheme="majorBidi"/>
          <w:sz w:val="20"/>
          <w:szCs w:val="20"/>
          <w:lang w:val="fr-CH"/>
        </w:rPr>
      </w:pPr>
      <w:r w:rsidRPr="00762C24">
        <w:rPr>
          <w:rFonts w:ascii="Titillium Bd" w:eastAsiaTheme="majorEastAsia" w:hAnsi="Titillium Bd" w:cstheme="majorBidi"/>
          <w:sz w:val="20"/>
          <w:szCs w:val="20"/>
          <w:lang w:val="fr-CH"/>
        </w:rPr>
        <w:t xml:space="preserve">Avec Joke </w:t>
      </w:r>
      <w:proofErr w:type="spellStart"/>
      <w:r w:rsidRPr="00762C24">
        <w:rPr>
          <w:rFonts w:ascii="Titillium Bd" w:eastAsiaTheme="majorEastAsia" w:hAnsi="Titillium Bd" w:cstheme="majorBidi"/>
          <w:sz w:val="20"/>
          <w:szCs w:val="20"/>
          <w:lang w:val="fr-CH"/>
        </w:rPr>
        <w:t>Bloksma</w:t>
      </w:r>
      <w:proofErr w:type="spellEnd"/>
      <w:r w:rsidRPr="00762C24">
        <w:rPr>
          <w:rFonts w:ascii="Titillium Bd" w:eastAsiaTheme="majorEastAsia" w:hAnsi="Titillium Bd" w:cstheme="majorBidi"/>
          <w:sz w:val="20"/>
          <w:szCs w:val="20"/>
          <w:lang w:val="fr-CH"/>
        </w:rPr>
        <w:t xml:space="preserve">, Olivier Clisson, Romana </w:t>
      </w:r>
      <w:proofErr w:type="spellStart"/>
      <w:r w:rsidRPr="00762C24">
        <w:rPr>
          <w:rFonts w:ascii="Titillium Bd" w:eastAsiaTheme="majorEastAsia" w:hAnsi="Titillium Bd" w:cstheme="majorBidi"/>
          <w:sz w:val="20"/>
          <w:szCs w:val="20"/>
          <w:lang w:val="fr-CH"/>
        </w:rPr>
        <w:t>Echensperger</w:t>
      </w:r>
      <w:proofErr w:type="spellEnd"/>
      <w:r w:rsidRPr="00762C24">
        <w:rPr>
          <w:rFonts w:ascii="Titillium Bd" w:eastAsiaTheme="majorEastAsia" w:hAnsi="Titillium Bd" w:cstheme="majorBidi"/>
          <w:sz w:val="20"/>
          <w:szCs w:val="20"/>
          <w:lang w:val="fr-CH"/>
        </w:rPr>
        <w:t xml:space="preserve">, </w:t>
      </w:r>
      <w:proofErr w:type="spellStart"/>
      <w:r w:rsidRPr="00762C24">
        <w:rPr>
          <w:rFonts w:ascii="Titillium Bd" w:eastAsiaTheme="majorEastAsia" w:hAnsi="Titillium Bd" w:cstheme="majorBidi"/>
          <w:sz w:val="20"/>
          <w:szCs w:val="20"/>
          <w:lang w:val="fr-CH"/>
        </w:rPr>
        <w:t>Maike</w:t>
      </w:r>
      <w:proofErr w:type="spellEnd"/>
      <w:r w:rsidRPr="00762C24">
        <w:rPr>
          <w:rFonts w:ascii="Titillium Bd" w:eastAsiaTheme="majorEastAsia" w:hAnsi="Titillium Bd" w:cstheme="majorBidi"/>
          <w:sz w:val="20"/>
          <w:szCs w:val="20"/>
          <w:lang w:val="fr-CH"/>
        </w:rPr>
        <w:t xml:space="preserve"> </w:t>
      </w:r>
      <w:proofErr w:type="spellStart"/>
      <w:r w:rsidRPr="00762C24">
        <w:rPr>
          <w:rFonts w:ascii="Titillium Bd" w:eastAsiaTheme="majorEastAsia" w:hAnsi="Titillium Bd" w:cstheme="majorBidi"/>
          <w:sz w:val="20"/>
          <w:szCs w:val="20"/>
          <w:lang w:val="fr-CH"/>
        </w:rPr>
        <w:t>Ehrlichmann</w:t>
      </w:r>
      <w:proofErr w:type="spellEnd"/>
      <w:r w:rsidRPr="00762C24">
        <w:rPr>
          <w:rFonts w:ascii="Titillium Bd" w:eastAsiaTheme="majorEastAsia" w:hAnsi="Titillium Bd" w:cstheme="majorBidi"/>
          <w:sz w:val="20"/>
          <w:szCs w:val="20"/>
          <w:lang w:val="fr-CH"/>
        </w:rPr>
        <w:t xml:space="preserve">, Jean-Michel Florin, Agata </w:t>
      </w:r>
      <w:proofErr w:type="spellStart"/>
      <w:r w:rsidRPr="00762C24">
        <w:rPr>
          <w:rFonts w:ascii="Titillium Bd" w:eastAsiaTheme="majorEastAsia" w:hAnsi="Titillium Bd" w:cstheme="majorBidi"/>
          <w:sz w:val="20"/>
          <w:szCs w:val="20"/>
          <w:lang w:val="fr-CH"/>
        </w:rPr>
        <w:t>Glazar</w:t>
      </w:r>
      <w:proofErr w:type="spellEnd"/>
      <w:r w:rsidRPr="00762C24">
        <w:rPr>
          <w:rFonts w:ascii="Titillium Bd" w:eastAsiaTheme="majorEastAsia" w:hAnsi="Titillium Bd" w:cstheme="majorBidi"/>
          <w:sz w:val="20"/>
          <w:szCs w:val="20"/>
          <w:lang w:val="fr-CH"/>
        </w:rPr>
        <w:t xml:space="preserve">, Thomas </w:t>
      </w:r>
      <w:proofErr w:type="spellStart"/>
      <w:r w:rsidRPr="00762C24">
        <w:rPr>
          <w:rFonts w:ascii="Titillium Bd" w:eastAsiaTheme="majorEastAsia" w:hAnsi="Titillium Bd" w:cstheme="majorBidi"/>
          <w:sz w:val="20"/>
          <w:szCs w:val="20"/>
          <w:lang w:val="fr-CH"/>
        </w:rPr>
        <w:t>Hardmuth</w:t>
      </w:r>
      <w:proofErr w:type="spellEnd"/>
      <w:r w:rsidRPr="00762C24">
        <w:rPr>
          <w:rFonts w:ascii="Titillium Bd" w:eastAsiaTheme="majorEastAsia" w:hAnsi="Titillium Bd" w:cstheme="majorBidi"/>
          <w:sz w:val="20"/>
          <w:szCs w:val="20"/>
          <w:lang w:val="fr-CH"/>
        </w:rPr>
        <w:t xml:space="preserve">, Craig </w:t>
      </w:r>
      <w:proofErr w:type="spellStart"/>
      <w:r w:rsidRPr="00762C24">
        <w:rPr>
          <w:rFonts w:ascii="Titillium Bd" w:eastAsiaTheme="majorEastAsia" w:hAnsi="Titillium Bd" w:cstheme="majorBidi"/>
          <w:sz w:val="20"/>
          <w:szCs w:val="20"/>
          <w:lang w:val="fr-CH"/>
        </w:rPr>
        <w:t>Holdredge</w:t>
      </w:r>
      <w:proofErr w:type="spellEnd"/>
      <w:r w:rsidRPr="00762C24">
        <w:rPr>
          <w:rFonts w:ascii="Titillium Bd" w:eastAsiaTheme="majorEastAsia" w:hAnsi="Titillium Bd" w:cstheme="majorBidi"/>
          <w:sz w:val="20"/>
          <w:szCs w:val="20"/>
          <w:lang w:val="fr-CH"/>
        </w:rPr>
        <w:t xml:space="preserve">, Georg Meissner, Arizona Muse, Jasmin </w:t>
      </w:r>
      <w:proofErr w:type="spellStart"/>
      <w:r w:rsidRPr="00762C24">
        <w:rPr>
          <w:rFonts w:ascii="Titillium Bd" w:eastAsiaTheme="majorEastAsia" w:hAnsi="Titillium Bd" w:cstheme="majorBidi"/>
          <w:sz w:val="20"/>
          <w:szCs w:val="20"/>
          <w:lang w:val="fr-CH"/>
        </w:rPr>
        <w:t>Peschke</w:t>
      </w:r>
      <w:proofErr w:type="spellEnd"/>
      <w:r w:rsidRPr="00762C24">
        <w:rPr>
          <w:rFonts w:ascii="Titillium Bd" w:eastAsiaTheme="majorEastAsia" w:hAnsi="Titillium Bd" w:cstheme="majorBidi"/>
          <w:sz w:val="20"/>
          <w:szCs w:val="20"/>
          <w:lang w:val="fr-CH"/>
        </w:rPr>
        <w:t xml:space="preserve">, Carlo </w:t>
      </w:r>
      <w:proofErr w:type="spellStart"/>
      <w:r w:rsidRPr="00762C24">
        <w:rPr>
          <w:rFonts w:ascii="Titillium Bd" w:eastAsiaTheme="majorEastAsia" w:hAnsi="Titillium Bd" w:cstheme="majorBidi"/>
          <w:sz w:val="20"/>
          <w:szCs w:val="20"/>
          <w:lang w:val="fr-CH"/>
        </w:rPr>
        <w:t>Petrini</w:t>
      </w:r>
      <w:proofErr w:type="spellEnd"/>
      <w:r w:rsidRPr="00762C24">
        <w:rPr>
          <w:rFonts w:ascii="Titillium Bd" w:eastAsiaTheme="majorEastAsia" w:hAnsi="Titillium Bd" w:cstheme="majorBidi"/>
          <w:sz w:val="20"/>
          <w:szCs w:val="20"/>
          <w:lang w:val="fr-CH"/>
        </w:rPr>
        <w:t xml:space="preserve"> et autres.</w:t>
      </w:r>
    </w:p>
    <w:p w14:paraId="36F0F0EE" w14:textId="77777777" w:rsidR="00CA2965" w:rsidRPr="00762C24" w:rsidRDefault="00CA2965" w:rsidP="00CA2965">
      <w:pPr>
        <w:rPr>
          <w:rFonts w:ascii="Titillium Bd" w:eastAsiaTheme="majorEastAsia" w:hAnsi="Titillium Bd" w:cstheme="majorBidi"/>
          <w:sz w:val="20"/>
          <w:szCs w:val="20"/>
          <w:lang w:val="fr-CH"/>
        </w:rPr>
      </w:pPr>
    </w:p>
    <w:p w14:paraId="5457B6FF" w14:textId="77777777" w:rsidR="00CA2965" w:rsidRPr="00762C24" w:rsidRDefault="00CA2965" w:rsidP="00CA2965">
      <w:pPr>
        <w:rPr>
          <w:rFonts w:ascii="Titillium Bd" w:eastAsiaTheme="majorEastAsia" w:hAnsi="Titillium Bd" w:cstheme="majorBidi"/>
          <w:sz w:val="20"/>
          <w:szCs w:val="20"/>
          <w:lang w:val="fr-CH"/>
        </w:rPr>
      </w:pPr>
      <w:r w:rsidRPr="00762C24">
        <w:rPr>
          <w:rFonts w:ascii="Titillium Bd" w:eastAsiaTheme="majorEastAsia" w:hAnsi="Titillium Bd" w:cstheme="majorBidi"/>
          <w:sz w:val="20"/>
          <w:szCs w:val="20"/>
          <w:lang w:val="fr-CH"/>
        </w:rPr>
        <w:t>Le congrès se déroulera sur place au Goetheanum à Dornach (CH) et simultanément en ligne avec diffusions en direct des conférences et ateliers en ligne.</w:t>
      </w:r>
    </w:p>
    <w:p w14:paraId="197A3BA4" w14:textId="5EE13760" w:rsidR="00703B3A" w:rsidRPr="00402E71" w:rsidRDefault="00703B3A" w:rsidP="00762C24">
      <w:pPr>
        <w:jc w:val="right"/>
        <w:rPr>
          <w:rFonts w:ascii="Titillium Bd" w:eastAsiaTheme="majorEastAsia" w:hAnsi="Titillium Bd" w:cstheme="majorBidi"/>
          <w:sz w:val="20"/>
          <w:szCs w:val="20"/>
          <w:lang w:val="fr-CH"/>
        </w:rPr>
      </w:pPr>
      <w:r w:rsidRPr="00402E71">
        <w:rPr>
          <w:rFonts w:ascii="Titillium Bd" w:eastAsiaTheme="majorEastAsia" w:hAnsi="Titillium Bd" w:cstheme="majorBidi"/>
          <w:sz w:val="20"/>
          <w:szCs w:val="20"/>
          <w:lang w:val="fr-CH"/>
        </w:rPr>
        <w:t>2</w:t>
      </w:r>
      <w:r w:rsidR="00516748" w:rsidRPr="00402E71">
        <w:rPr>
          <w:rFonts w:ascii="Titillium Bd" w:eastAsiaTheme="majorEastAsia" w:hAnsi="Titillium Bd" w:cstheme="majorBidi"/>
          <w:sz w:val="20"/>
          <w:szCs w:val="20"/>
          <w:lang w:val="fr-CH"/>
        </w:rPr>
        <w:t>465</w:t>
      </w:r>
      <w:r w:rsidRPr="00402E71">
        <w:rPr>
          <w:rFonts w:ascii="Titillium Bd" w:eastAsiaTheme="majorEastAsia" w:hAnsi="Titillium Bd" w:cstheme="majorBidi"/>
          <w:sz w:val="20"/>
          <w:szCs w:val="20"/>
          <w:lang w:val="fr-CH"/>
        </w:rPr>
        <w:t xml:space="preserve"> </w:t>
      </w:r>
      <w:r w:rsidR="00D550B5" w:rsidRPr="00D550B5">
        <w:rPr>
          <w:rFonts w:ascii="Titillium" w:hAnsi="Titillium" w:cs="Titillium"/>
          <w:color w:val="000000"/>
          <w:sz w:val="20"/>
          <w:szCs w:val="20"/>
          <w:lang w:val="fr-CH"/>
        </w:rPr>
        <w:t>caractères</w:t>
      </w:r>
      <w:r w:rsidRPr="00402E71">
        <w:rPr>
          <w:rFonts w:ascii="Titillium Bd" w:eastAsiaTheme="majorEastAsia" w:hAnsi="Titillium Bd" w:cstheme="majorBidi"/>
          <w:sz w:val="20"/>
          <w:szCs w:val="20"/>
          <w:lang w:val="fr-CH"/>
        </w:rPr>
        <w:t>/JO</w:t>
      </w:r>
    </w:p>
    <w:p w14:paraId="0901A984" w14:textId="77777777" w:rsidR="00DF6310" w:rsidRPr="00402E71" w:rsidRDefault="00DF6310" w:rsidP="00DF6310">
      <w:pPr>
        <w:rPr>
          <w:rFonts w:ascii="Titillium Bd" w:eastAsiaTheme="majorEastAsia" w:hAnsi="Titillium Bd" w:cstheme="majorBidi"/>
          <w:sz w:val="20"/>
          <w:szCs w:val="20"/>
          <w:lang w:val="fr-CH"/>
        </w:rPr>
      </w:pPr>
    </w:p>
    <w:p w14:paraId="0309FE33" w14:textId="5528917F" w:rsidR="00A3628B" w:rsidRPr="00402E71" w:rsidRDefault="002413C9" w:rsidP="00A3628B">
      <w:pPr>
        <w:rPr>
          <w:rFonts w:ascii="Titillium Bd" w:eastAsiaTheme="majorEastAsia" w:hAnsi="Titillium Bd" w:cstheme="majorBidi"/>
          <w:sz w:val="20"/>
          <w:szCs w:val="20"/>
          <w:lang w:val="fr-CH"/>
        </w:rPr>
      </w:pPr>
      <w:r w:rsidRPr="002413C9">
        <w:rPr>
          <w:rFonts w:ascii="Titillium Bd" w:eastAsiaTheme="majorEastAsia" w:hAnsi="Titillium Bd" w:cstheme="majorBidi"/>
          <w:b/>
          <w:bCs/>
          <w:sz w:val="20"/>
          <w:szCs w:val="20"/>
          <w:lang w:val="fr-CH"/>
        </w:rPr>
        <w:t xml:space="preserve">Personne </w:t>
      </w:r>
      <w:proofErr w:type="gramStart"/>
      <w:r w:rsidRPr="002413C9">
        <w:rPr>
          <w:rFonts w:ascii="Titillium Bd" w:eastAsiaTheme="majorEastAsia" w:hAnsi="Titillium Bd" w:cstheme="majorBidi"/>
          <w:b/>
          <w:bCs/>
          <w:sz w:val="20"/>
          <w:szCs w:val="20"/>
          <w:lang w:val="fr-CH"/>
        </w:rPr>
        <w:t>contact</w:t>
      </w:r>
      <w:r w:rsidR="00E6247C" w:rsidRPr="00402E71">
        <w:rPr>
          <w:rFonts w:ascii="Titillium Bd" w:eastAsiaTheme="majorEastAsia" w:hAnsi="Titillium Bd" w:cstheme="majorBidi"/>
          <w:sz w:val="20"/>
          <w:szCs w:val="20"/>
          <w:lang w:val="fr-CH"/>
        </w:rPr>
        <w:t>:</w:t>
      </w:r>
      <w:proofErr w:type="gramEnd"/>
      <w:r w:rsidR="00E6247C" w:rsidRPr="00402E71">
        <w:rPr>
          <w:rFonts w:ascii="Titillium Bd" w:eastAsiaTheme="majorEastAsia" w:hAnsi="Titillium Bd" w:cstheme="majorBidi"/>
          <w:sz w:val="20"/>
          <w:szCs w:val="20"/>
          <w:lang w:val="fr-CH"/>
        </w:rPr>
        <w:t xml:space="preserve"> Johannes </w:t>
      </w:r>
      <w:proofErr w:type="spellStart"/>
      <w:r w:rsidR="00E6247C" w:rsidRPr="00402E71">
        <w:rPr>
          <w:rFonts w:ascii="Titillium Bd" w:eastAsiaTheme="majorEastAsia" w:hAnsi="Titillium Bd" w:cstheme="majorBidi"/>
          <w:sz w:val="20"/>
          <w:szCs w:val="20"/>
          <w:lang w:val="fr-CH"/>
        </w:rPr>
        <w:t>Onneken</w:t>
      </w:r>
      <w:proofErr w:type="spellEnd"/>
      <w:r w:rsidR="007F3748" w:rsidRPr="00402E71">
        <w:rPr>
          <w:rFonts w:ascii="Titillium Bd" w:eastAsiaTheme="majorEastAsia" w:hAnsi="Titillium Bd" w:cstheme="majorBidi"/>
          <w:sz w:val="20"/>
          <w:szCs w:val="20"/>
          <w:lang w:val="fr-CH"/>
        </w:rPr>
        <w:t xml:space="preserve">, </w:t>
      </w:r>
      <w:hyperlink r:id="rId4" w:history="1">
        <w:r w:rsidR="007F3748" w:rsidRPr="00402E71">
          <w:rPr>
            <w:rStyle w:val="Hyperlink"/>
            <w:rFonts w:ascii="Titillium Bd" w:eastAsiaTheme="majorEastAsia" w:hAnsi="Titillium Bd" w:cstheme="majorBidi"/>
            <w:sz w:val="20"/>
            <w:szCs w:val="20"/>
            <w:lang w:val="fr-CH"/>
          </w:rPr>
          <w:t>johannes.onneken@goetheanum.ch</w:t>
        </w:r>
      </w:hyperlink>
      <w:r w:rsidR="007F3748" w:rsidRPr="00402E71">
        <w:rPr>
          <w:rFonts w:ascii="Titillium Bd" w:eastAsiaTheme="majorEastAsia" w:hAnsi="Titillium Bd" w:cstheme="majorBidi"/>
          <w:sz w:val="20"/>
          <w:szCs w:val="20"/>
          <w:lang w:val="fr-CH"/>
        </w:rPr>
        <w:t xml:space="preserve"> </w:t>
      </w:r>
    </w:p>
    <w:p w14:paraId="18D3E8FE" w14:textId="77777777" w:rsidR="007F3748" w:rsidRPr="00402E71" w:rsidRDefault="007F3748" w:rsidP="00A3628B">
      <w:pPr>
        <w:rPr>
          <w:rFonts w:ascii="Titillium Bd" w:eastAsiaTheme="majorEastAsia" w:hAnsi="Titillium Bd" w:cstheme="majorBidi"/>
          <w:sz w:val="20"/>
          <w:szCs w:val="20"/>
          <w:lang w:val="fr-CH"/>
        </w:rPr>
      </w:pPr>
    </w:p>
    <w:p w14:paraId="3169AE1D" w14:textId="7F53A0CC" w:rsidR="00A3628B" w:rsidRPr="00834F9B" w:rsidRDefault="00A3628B" w:rsidP="00A3628B">
      <w:pPr>
        <w:rPr>
          <w:rFonts w:ascii="Titillium Bd" w:eastAsiaTheme="majorEastAsia" w:hAnsi="Titillium Bd" w:cstheme="majorBidi"/>
          <w:sz w:val="20"/>
          <w:szCs w:val="20"/>
        </w:rPr>
      </w:pPr>
      <w:proofErr w:type="gramStart"/>
      <w:r w:rsidRPr="00834F9B">
        <w:rPr>
          <w:rFonts w:ascii="Titillium Bd" w:eastAsiaTheme="majorEastAsia" w:hAnsi="Titillium Bd" w:cstheme="majorBidi"/>
          <w:b/>
          <w:bCs/>
          <w:sz w:val="20"/>
          <w:szCs w:val="20"/>
        </w:rPr>
        <w:t>Website</w:t>
      </w:r>
      <w:r w:rsidR="00402E71">
        <w:rPr>
          <w:rFonts w:ascii="Titillium Bd" w:eastAsiaTheme="majorEastAsia" w:hAnsi="Titillium Bd" w:cstheme="majorBidi"/>
          <w:b/>
          <w:bCs/>
          <w:sz w:val="20"/>
          <w:szCs w:val="20"/>
        </w:rPr>
        <w:t xml:space="preserve"> </w:t>
      </w:r>
      <w:r w:rsidRPr="00834F9B">
        <w:rPr>
          <w:rFonts w:ascii="Titillium Bd" w:eastAsiaTheme="majorEastAsia" w:hAnsi="Titillium Bd" w:cstheme="majorBidi"/>
          <w:b/>
          <w:bCs/>
          <w:sz w:val="20"/>
          <w:szCs w:val="20"/>
        </w:rPr>
        <w:t>:</w:t>
      </w:r>
      <w:proofErr w:type="gramEnd"/>
      <w:r w:rsidRPr="00834F9B">
        <w:rPr>
          <w:rFonts w:ascii="Titillium Bd" w:eastAsiaTheme="majorEastAsia" w:hAnsi="Titillium Bd" w:cstheme="majorBidi"/>
          <w:b/>
          <w:bCs/>
          <w:sz w:val="20"/>
          <w:szCs w:val="20"/>
        </w:rPr>
        <w:t xml:space="preserve"> </w:t>
      </w:r>
      <w:hyperlink r:id="rId5" w:history="1">
        <w:r w:rsidR="00516748" w:rsidRPr="00E61267">
          <w:rPr>
            <w:rStyle w:val="Hyperlink"/>
            <w:rFonts w:ascii="Titillium Bd" w:eastAsiaTheme="majorEastAsia" w:hAnsi="Titillium Bd" w:cstheme="majorBidi"/>
            <w:sz w:val="20"/>
            <w:szCs w:val="20"/>
          </w:rPr>
          <w:t>https://www.agriculture-conference.org/fr/2022</w:t>
        </w:r>
      </w:hyperlink>
    </w:p>
    <w:p w14:paraId="29AC3BDD" w14:textId="77777777" w:rsidR="00A3628B" w:rsidRPr="00834F9B" w:rsidRDefault="00A3628B" w:rsidP="00A3628B">
      <w:pPr>
        <w:rPr>
          <w:rFonts w:ascii="Titillium Bd" w:eastAsiaTheme="majorEastAsia" w:hAnsi="Titillium Bd" w:cstheme="majorBidi"/>
          <w:b/>
          <w:bCs/>
          <w:sz w:val="22"/>
        </w:rPr>
      </w:pPr>
    </w:p>
    <w:p w14:paraId="0358EDD6" w14:textId="1551D48B" w:rsidR="00A3628B" w:rsidRPr="00190F59" w:rsidRDefault="00A570AC" w:rsidP="00A3628B">
      <w:pPr>
        <w:rPr>
          <w:rFonts w:ascii="Titillium Bd" w:eastAsiaTheme="majorEastAsia" w:hAnsi="Titillium Bd" w:cstheme="majorBidi"/>
          <w:sz w:val="20"/>
          <w:szCs w:val="20"/>
        </w:rPr>
      </w:pPr>
      <w:r w:rsidRPr="00190F59">
        <w:rPr>
          <w:rFonts w:ascii="Titillium Bd" w:eastAsiaTheme="majorEastAsia" w:hAnsi="Titillium Bd" w:cstheme="majorBidi"/>
          <w:b/>
          <w:bCs/>
          <w:sz w:val="20"/>
          <w:szCs w:val="20"/>
        </w:rPr>
        <w:t xml:space="preserve">Poster </w:t>
      </w:r>
      <w:proofErr w:type="gramStart"/>
      <w:r w:rsidR="00A3628B" w:rsidRPr="00190F59">
        <w:rPr>
          <w:rFonts w:ascii="Titillium Bd" w:eastAsiaTheme="majorEastAsia" w:hAnsi="Titillium Bd" w:cstheme="majorBidi"/>
          <w:b/>
          <w:bCs/>
          <w:sz w:val="20"/>
          <w:szCs w:val="20"/>
        </w:rPr>
        <w:t>PDF</w:t>
      </w:r>
      <w:r w:rsidR="00402E71">
        <w:rPr>
          <w:rFonts w:ascii="Titillium Bd" w:eastAsiaTheme="majorEastAsia" w:hAnsi="Titillium Bd" w:cstheme="majorBidi"/>
          <w:b/>
          <w:bCs/>
          <w:sz w:val="20"/>
          <w:szCs w:val="20"/>
        </w:rPr>
        <w:t xml:space="preserve"> </w:t>
      </w:r>
      <w:r w:rsidR="00A3628B" w:rsidRPr="00190F59">
        <w:rPr>
          <w:rFonts w:ascii="Titillium Bd" w:eastAsiaTheme="majorEastAsia" w:hAnsi="Titillium Bd" w:cstheme="majorBidi"/>
          <w:sz w:val="20"/>
          <w:szCs w:val="20"/>
        </w:rPr>
        <w:t>:</w:t>
      </w:r>
      <w:proofErr w:type="gramEnd"/>
      <w:r w:rsidR="00A3628B" w:rsidRPr="00190F59">
        <w:rPr>
          <w:rFonts w:ascii="Titillium Bd" w:eastAsiaTheme="majorEastAsia" w:hAnsi="Titillium Bd" w:cstheme="majorBidi"/>
          <w:sz w:val="20"/>
          <w:szCs w:val="20"/>
        </w:rPr>
        <w:t xml:space="preserve"> https://www.goetheanum.org/fileadmin/SLW/Events/2022/LWT-2022/Plakat-LWT-2022.pdf</w:t>
      </w:r>
    </w:p>
    <w:p w14:paraId="78EA5291" w14:textId="192AAD94" w:rsidR="00A3628B" w:rsidRPr="00A3628B" w:rsidRDefault="00A570AC" w:rsidP="00A3628B">
      <w:pPr>
        <w:rPr>
          <w:rFonts w:ascii="Titillium Bd" w:eastAsiaTheme="majorEastAsia" w:hAnsi="Titillium Bd" w:cstheme="majorBidi"/>
          <w:sz w:val="20"/>
          <w:szCs w:val="20"/>
          <w:lang w:val="de-CH"/>
        </w:rPr>
      </w:pPr>
      <w:r w:rsidRPr="00A570AC">
        <w:rPr>
          <w:rFonts w:ascii="Titillium Bd" w:eastAsiaTheme="majorEastAsia" w:hAnsi="Titillium Bd" w:cstheme="majorBidi"/>
          <w:b/>
          <w:bCs/>
          <w:sz w:val="20"/>
          <w:szCs w:val="20"/>
          <w:lang w:val="de-CH"/>
        </w:rPr>
        <w:t xml:space="preserve">Poster </w:t>
      </w:r>
      <w:proofErr w:type="gramStart"/>
      <w:r w:rsidR="00A3628B" w:rsidRPr="00A3628B">
        <w:rPr>
          <w:rFonts w:ascii="Titillium Bd" w:eastAsiaTheme="majorEastAsia" w:hAnsi="Titillium Bd" w:cstheme="majorBidi"/>
          <w:b/>
          <w:bCs/>
          <w:sz w:val="20"/>
          <w:szCs w:val="20"/>
          <w:lang w:val="de-CH"/>
        </w:rPr>
        <w:t>JPG</w:t>
      </w:r>
      <w:r w:rsidR="00402E71">
        <w:rPr>
          <w:rFonts w:ascii="Titillium Bd" w:eastAsiaTheme="majorEastAsia" w:hAnsi="Titillium Bd" w:cstheme="majorBidi"/>
          <w:b/>
          <w:bCs/>
          <w:sz w:val="20"/>
          <w:szCs w:val="20"/>
          <w:lang w:val="de-CH"/>
        </w:rPr>
        <w:t xml:space="preserve"> </w:t>
      </w:r>
      <w:r w:rsidR="00A3628B" w:rsidRPr="00A3628B">
        <w:rPr>
          <w:rFonts w:ascii="Titillium Bd" w:eastAsiaTheme="majorEastAsia" w:hAnsi="Titillium Bd" w:cstheme="majorBidi"/>
          <w:sz w:val="20"/>
          <w:szCs w:val="20"/>
          <w:lang w:val="de-CH"/>
        </w:rPr>
        <w:t>:</w:t>
      </w:r>
      <w:proofErr w:type="gramEnd"/>
      <w:r w:rsidR="00A3628B" w:rsidRPr="00A3628B">
        <w:rPr>
          <w:rFonts w:ascii="Titillium Bd" w:eastAsiaTheme="majorEastAsia" w:hAnsi="Titillium Bd" w:cstheme="majorBidi"/>
          <w:sz w:val="20"/>
          <w:szCs w:val="20"/>
          <w:lang w:val="de-CH"/>
        </w:rPr>
        <w:t xml:space="preserve"> https://www.goetheanum.org/fileadmin/SLW/Events/2022/LWT-2022/Plakat-LWT-2022.jpg</w:t>
      </w:r>
    </w:p>
    <w:p w14:paraId="34F98716" w14:textId="2DEDDC56" w:rsidR="00A3628B" w:rsidRPr="00402E71" w:rsidRDefault="00402E71" w:rsidP="00A3628B">
      <w:pPr>
        <w:rPr>
          <w:rFonts w:ascii="Titillium Bd" w:eastAsiaTheme="majorEastAsia" w:hAnsi="Titillium Bd" w:cstheme="majorBidi"/>
          <w:sz w:val="20"/>
          <w:szCs w:val="20"/>
          <w:lang w:val="fr-CH"/>
        </w:rPr>
      </w:pPr>
      <w:r w:rsidRPr="00402E71">
        <w:rPr>
          <w:rFonts w:ascii="Titillium Bd" w:eastAsiaTheme="majorEastAsia" w:hAnsi="Titillium Bd" w:cstheme="majorBidi"/>
          <w:b/>
          <w:bCs/>
          <w:sz w:val="20"/>
          <w:szCs w:val="20"/>
          <w:lang w:val="fr-CH"/>
        </w:rPr>
        <w:t xml:space="preserve">Image de la </w:t>
      </w:r>
      <w:proofErr w:type="spellStart"/>
      <w:r w:rsidRPr="00402E71">
        <w:rPr>
          <w:rFonts w:ascii="Titillium Bd" w:eastAsiaTheme="majorEastAsia" w:hAnsi="Titillium Bd" w:cstheme="majorBidi"/>
          <w:b/>
          <w:bCs/>
          <w:sz w:val="20"/>
          <w:szCs w:val="20"/>
          <w:lang w:val="fr-CH"/>
        </w:rPr>
        <w:t>conference</w:t>
      </w:r>
      <w:proofErr w:type="spellEnd"/>
      <w:r w:rsidRPr="00402E71">
        <w:rPr>
          <w:rFonts w:ascii="Titillium Bd" w:eastAsiaTheme="majorEastAsia" w:hAnsi="Titillium Bd" w:cstheme="majorBidi"/>
          <w:b/>
          <w:bCs/>
          <w:sz w:val="20"/>
          <w:szCs w:val="20"/>
          <w:lang w:val="fr-CH"/>
        </w:rPr>
        <w:t xml:space="preserve"> </w:t>
      </w:r>
      <w:r w:rsidR="00A3628B" w:rsidRPr="00402E71">
        <w:rPr>
          <w:rFonts w:ascii="Titillium Bd" w:eastAsiaTheme="majorEastAsia" w:hAnsi="Titillium Bd" w:cstheme="majorBidi"/>
          <w:sz w:val="20"/>
          <w:szCs w:val="20"/>
          <w:lang w:val="fr-CH"/>
        </w:rPr>
        <w:t>: https://www.goetheanum.org/fileadmin/SLW/Events/2022/LWT-2022/LWT-2022-Florin.jpg</w:t>
      </w:r>
    </w:p>
    <w:p w14:paraId="3E49623C" w14:textId="77777777" w:rsidR="00A3628B" w:rsidRPr="00402E71" w:rsidRDefault="00A3628B" w:rsidP="00A3628B">
      <w:pPr>
        <w:rPr>
          <w:rFonts w:ascii="Titillium Bd" w:eastAsiaTheme="majorEastAsia" w:hAnsi="Titillium Bd" w:cstheme="majorBidi"/>
          <w:sz w:val="22"/>
          <w:lang w:val="fr-CH"/>
        </w:rPr>
      </w:pPr>
    </w:p>
    <w:p w14:paraId="204A5E28" w14:textId="77777777" w:rsidR="00A3628B" w:rsidRPr="00402E71" w:rsidRDefault="00A3628B" w:rsidP="00A3628B">
      <w:pPr>
        <w:rPr>
          <w:rFonts w:ascii="Titillium Bd" w:eastAsiaTheme="majorEastAsia" w:hAnsi="Titillium Bd" w:cstheme="majorBidi"/>
          <w:sz w:val="22"/>
          <w:lang w:val="fr-CH"/>
        </w:rPr>
      </w:pPr>
    </w:p>
    <w:p w14:paraId="600AED83" w14:textId="1936E4FD" w:rsidR="00A3628B" w:rsidRPr="00A9093D" w:rsidRDefault="00DD6C93" w:rsidP="00A3628B">
      <w:pPr>
        <w:rPr>
          <w:rFonts w:ascii="Titillium Bd" w:eastAsiaTheme="majorEastAsia" w:hAnsi="Titillium Bd" w:cstheme="majorBidi"/>
          <w:b/>
          <w:bCs/>
          <w:sz w:val="20"/>
          <w:szCs w:val="20"/>
        </w:rPr>
      </w:pPr>
      <w:proofErr w:type="spellStart"/>
      <w:r w:rsidRPr="00DD6C93">
        <w:rPr>
          <w:rFonts w:ascii="Titillium Bd" w:eastAsiaTheme="majorEastAsia" w:hAnsi="Titillium Bd" w:cstheme="majorBidi"/>
          <w:b/>
          <w:bCs/>
          <w:sz w:val="20"/>
          <w:szCs w:val="20"/>
        </w:rPr>
        <w:t>Texte</w:t>
      </w:r>
      <w:proofErr w:type="spellEnd"/>
      <w:r w:rsidRPr="00DD6C93">
        <w:rPr>
          <w:rFonts w:ascii="Titillium Bd" w:eastAsiaTheme="majorEastAsia" w:hAnsi="Titillium Bd" w:cstheme="majorBidi"/>
          <w:b/>
          <w:bCs/>
          <w:sz w:val="20"/>
          <w:szCs w:val="20"/>
        </w:rPr>
        <w:t xml:space="preserve"> court</w:t>
      </w:r>
      <w:r w:rsidR="00957C43" w:rsidRPr="00A9093D">
        <w:rPr>
          <w:rFonts w:ascii="Titillium Bd" w:eastAsiaTheme="majorEastAsia" w:hAnsi="Titillium Bd" w:cstheme="majorBidi"/>
          <w:b/>
          <w:bCs/>
          <w:sz w:val="20"/>
          <w:szCs w:val="20"/>
        </w:rPr>
        <w:t>:</w:t>
      </w:r>
    </w:p>
    <w:p w14:paraId="556D3A60" w14:textId="77777777" w:rsidR="00957C43" w:rsidRPr="00A9093D" w:rsidRDefault="00957C43" w:rsidP="00A3628B">
      <w:pPr>
        <w:rPr>
          <w:rFonts w:ascii="Titillium Bd" w:eastAsiaTheme="majorEastAsia" w:hAnsi="Titillium Bd" w:cstheme="majorBidi"/>
          <w:b/>
          <w:bCs/>
          <w:sz w:val="20"/>
          <w:szCs w:val="20"/>
        </w:rPr>
      </w:pPr>
    </w:p>
    <w:p w14:paraId="7EC18C60" w14:textId="77777777" w:rsidR="00762C24" w:rsidRPr="00762C24" w:rsidRDefault="00762C24" w:rsidP="00762C24">
      <w:pPr>
        <w:rPr>
          <w:rFonts w:ascii="Titillium Bd" w:eastAsiaTheme="majorEastAsia" w:hAnsi="Titillium Bd" w:cstheme="majorBidi"/>
          <w:b/>
          <w:bCs/>
          <w:sz w:val="20"/>
          <w:szCs w:val="20"/>
          <w:lang w:val="fr-FR"/>
        </w:rPr>
      </w:pPr>
      <w:r w:rsidRPr="00762C24">
        <w:rPr>
          <w:rFonts w:ascii="Titillium Bd" w:eastAsiaTheme="majorEastAsia" w:hAnsi="Titillium Bd" w:cstheme="majorBidi"/>
          <w:b/>
          <w:bCs/>
          <w:sz w:val="20"/>
          <w:szCs w:val="20"/>
          <w:lang w:val="fr-FR"/>
        </w:rPr>
        <w:t xml:space="preserve">Congrès d'agriculture </w:t>
      </w:r>
      <w:r w:rsidRPr="00762C24">
        <w:rPr>
          <w:rFonts w:ascii="Titillium Bd" w:eastAsiaTheme="majorEastAsia" w:hAnsi="Titillium Bd" w:cstheme="majorBidi"/>
          <w:b/>
          <w:bCs/>
          <w:sz w:val="20"/>
          <w:szCs w:val="20"/>
          <w:lang w:val="fr-CH"/>
        </w:rPr>
        <w:t>2022</w:t>
      </w:r>
    </w:p>
    <w:p w14:paraId="623343B9" w14:textId="02F48BB5" w:rsidR="00762C24" w:rsidRPr="00762C24" w:rsidRDefault="00762C24" w:rsidP="00762C24">
      <w:pPr>
        <w:rPr>
          <w:rFonts w:ascii="Titillium Bd" w:eastAsiaTheme="majorEastAsia" w:hAnsi="Titillium Bd" w:cstheme="majorBidi"/>
          <w:b/>
          <w:bCs/>
          <w:sz w:val="20"/>
          <w:szCs w:val="20"/>
          <w:lang w:val="fr-CH"/>
        </w:rPr>
      </w:pPr>
      <w:proofErr w:type="gramStart"/>
      <w:r w:rsidRPr="00762C24">
        <w:rPr>
          <w:rFonts w:ascii="Titillium Bd" w:eastAsiaTheme="majorEastAsia" w:hAnsi="Titillium Bd" w:cstheme="majorBidi"/>
          <w:b/>
          <w:bCs/>
          <w:sz w:val="20"/>
          <w:szCs w:val="20"/>
          <w:lang w:val="fr-CH"/>
        </w:rPr>
        <w:t>au</w:t>
      </w:r>
      <w:proofErr w:type="gramEnd"/>
      <w:r w:rsidRPr="00762C24">
        <w:rPr>
          <w:rFonts w:ascii="Titillium Bd" w:eastAsiaTheme="majorEastAsia" w:hAnsi="Titillium Bd" w:cstheme="majorBidi"/>
          <w:b/>
          <w:bCs/>
          <w:sz w:val="20"/>
          <w:szCs w:val="20"/>
          <w:lang w:val="fr-CH"/>
        </w:rPr>
        <w:t xml:space="preserve"> Goetheanum et en ligne </w:t>
      </w:r>
      <w:r>
        <w:rPr>
          <w:rFonts w:ascii="Titillium Bd" w:eastAsiaTheme="majorEastAsia" w:hAnsi="Titillium Bd" w:cstheme="majorBidi"/>
          <w:b/>
          <w:bCs/>
          <w:sz w:val="20"/>
          <w:szCs w:val="20"/>
          <w:lang w:val="fr-CH"/>
        </w:rPr>
        <w:t xml:space="preserve"> </w:t>
      </w:r>
      <w:r w:rsidRPr="00762C24">
        <w:rPr>
          <w:rFonts w:ascii="Titillium Bd" w:eastAsiaTheme="majorEastAsia" w:hAnsi="Titillium Bd" w:cstheme="majorBidi"/>
          <w:b/>
          <w:bCs/>
          <w:sz w:val="20"/>
          <w:szCs w:val="20"/>
          <w:lang w:val="fr-FR"/>
        </w:rPr>
        <w:t>02 - 05 février 2022</w:t>
      </w:r>
    </w:p>
    <w:p w14:paraId="6E9F5CAB" w14:textId="77777777" w:rsidR="00762C24" w:rsidRPr="00762C24" w:rsidRDefault="00762C24" w:rsidP="00762C24">
      <w:pPr>
        <w:rPr>
          <w:rFonts w:ascii="Titillium Bd" w:eastAsiaTheme="majorEastAsia" w:hAnsi="Titillium Bd" w:cstheme="majorBidi"/>
          <w:b/>
          <w:bCs/>
          <w:sz w:val="20"/>
          <w:szCs w:val="20"/>
          <w:lang w:val="fr-FR"/>
        </w:rPr>
      </w:pPr>
      <w:r w:rsidRPr="00762C24">
        <w:rPr>
          <w:rFonts w:ascii="Titillium Bd" w:eastAsiaTheme="majorEastAsia" w:hAnsi="Titillium Bd" w:cstheme="majorBidi"/>
          <w:b/>
          <w:bCs/>
          <w:sz w:val="20"/>
          <w:szCs w:val="20"/>
          <w:lang w:val="fr-FR"/>
        </w:rPr>
        <w:t xml:space="preserve">La qualité en </w:t>
      </w:r>
      <w:proofErr w:type="spellStart"/>
      <w:r w:rsidRPr="00762C24">
        <w:rPr>
          <w:rFonts w:ascii="Titillium Bd" w:eastAsiaTheme="majorEastAsia" w:hAnsi="Titillium Bd" w:cstheme="majorBidi"/>
          <w:b/>
          <w:bCs/>
          <w:sz w:val="20"/>
          <w:szCs w:val="20"/>
          <w:lang w:val="fr-FR"/>
        </w:rPr>
        <w:t>biodynamie</w:t>
      </w:r>
      <w:proofErr w:type="spellEnd"/>
      <w:r w:rsidRPr="00762C24">
        <w:rPr>
          <w:rFonts w:ascii="Titillium Bd" w:eastAsiaTheme="majorEastAsia" w:hAnsi="Titillium Bd" w:cstheme="majorBidi"/>
          <w:b/>
          <w:bCs/>
          <w:sz w:val="20"/>
          <w:szCs w:val="20"/>
          <w:lang w:val="fr-FR"/>
        </w:rPr>
        <w:t xml:space="preserve"> ! Percevoir, vivre, élaborer</w:t>
      </w:r>
    </w:p>
    <w:p w14:paraId="0DCB1FB5" w14:textId="77777777" w:rsidR="00762C24" w:rsidRDefault="00762C24" w:rsidP="00762C24">
      <w:pPr>
        <w:rPr>
          <w:rFonts w:ascii="Titillium Bd" w:eastAsiaTheme="majorEastAsia" w:hAnsi="Titillium Bd" w:cstheme="majorBidi"/>
          <w:sz w:val="20"/>
          <w:szCs w:val="20"/>
          <w:lang w:val="fr-CH"/>
        </w:rPr>
      </w:pPr>
      <w:r w:rsidRPr="00762C24">
        <w:rPr>
          <w:rFonts w:ascii="Titillium Bd" w:eastAsiaTheme="majorEastAsia" w:hAnsi="Titillium Bd" w:cstheme="majorBidi"/>
          <w:sz w:val="20"/>
          <w:szCs w:val="20"/>
          <w:lang w:val="fr-CH"/>
        </w:rPr>
        <w:t xml:space="preserve">Le thème de la « qualité » est une préoccupation majeure du mouvement biodynamique depuis ses origines. De plus en plus de terres sont cultivées en </w:t>
      </w:r>
      <w:proofErr w:type="spellStart"/>
      <w:r w:rsidRPr="00762C24">
        <w:rPr>
          <w:rFonts w:ascii="Titillium Bd" w:eastAsiaTheme="majorEastAsia" w:hAnsi="Titillium Bd" w:cstheme="majorBidi"/>
          <w:sz w:val="20"/>
          <w:szCs w:val="20"/>
          <w:lang w:val="fr-CH"/>
        </w:rPr>
        <w:t>biodynamie</w:t>
      </w:r>
      <w:proofErr w:type="spellEnd"/>
      <w:r w:rsidRPr="00762C24">
        <w:rPr>
          <w:rFonts w:ascii="Titillium Bd" w:eastAsiaTheme="majorEastAsia" w:hAnsi="Titillium Bd" w:cstheme="majorBidi"/>
          <w:sz w:val="20"/>
          <w:szCs w:val="20"/>
          <w:lang w:val="fr-CH"/>
        </w:rPr>
        <w:t xml:space="preserve">, des fermes spécialisées se convertissent et les produits biodynamiques sont populaires auprès des gens et demandés dans le commerce. Outre la quantité, la qualité d'un </w:t>
      </w:r>
      <w:r w:rsidRPr="00762C24">
        <w:rPr>
          <w:rFonts w:ascii="Titillium Bd" w:eastAsiaTheme="majorEastAsia" w:hAnsi="Titillium Bd" w:cstheme="majorBidi"/>
          <w:sz w:val="20"/>
          <w:szCs w:val="20"/>
          <w:lang w:val="fr-CH"/>
        </w:rPr>
        <w:lastRenderedPageBreak/>
        <w:t>produit est toujours importante ; après tout, les aliments et les boissons doivent avoir bon goût et favoriser la santé. Mais qu'est-ce que vraiment la qualité biodynamique ? Elle va au-delà des ingrédients et des apparences, car un produit reflète également son processus de création. Comment les différents niveaux de qualité peuvent-ils être perçus et vécus à travers une pratique de l'expérience sensorielle ? Comment concevoir la culture, la transformation et la préparation des produits afin de faire émerger une nouvelle qualité ?</w:t>
      </w:r>
    </w:p>
    <w:p w14:paraId="48A42CAD" w14:textId="2E4AFCA5" w:rsidR="007F3748" w:rsidRPr="00516748" w:rsidRDefault="007F3748" w:rsidP="00762C24">
      <w:pPr>
        <w:rPr>
          <w:rFonts w:ascii="Titillium Bd" w:eastAsiaTheme="majorEastAsia" w:hAnsi="Titillium Bd" w:cstheme="majorBidi"/>
          <w:sz w:val="20"/>
          <w:szCs w:val="20"/>
        </w:rPr>
      </w:pPr>
      <w:r w:rsidRPr="00516748">
        <w:rPr>
          <w:rFonts w:ascii="Titillium Bd" w:eastAsiaTheme="majorEastAsia" w:hAnsi="Titillium Bd" w:cstheme="majorBidi"/>
          <w:b/>
          <w:bCs/>
          <w:sz w:val="20"/>
          <w:szCs w:val="20"/>
        </w:rPr>
        <w:t xml:space="preserve">Website: </w:t>
      </w:r>
      <w:hyperlink r:id="rId6" w:history="1">
        <w:r w:rsidR="00762C24" w:rsidRPr="00516748">
          <w:rPr>
            <w:rStyle w:val="Hyperlink"/>
            <w:rFonts w:ascii="Titillium Bd" w:eastAsiaTheme="majorEastAsia" w:hAnsi="Titillium Bd" w:cstheme="majorBidi"/>
            <w:sz w:val="20"/>
            <w:szCs w:val="20"/>
          </w:rPr>
          <w:t>https://www.agriculture-conference.org/fr/2022</w:t>
        </w:r>
      </w:hyperlink>
    </w:p>
    <w:p w14:paraId="4A54537F" w14:textId="62186B93" w:rsidR="007F3748" w:rsidRPr="00D550B5" w:rsidRDefault="00703B3A" w:rsidP="007F3748">
      <w:pPr>
        <w:jc w:val="right"/>
        <w:rPr>
          <w:rFonts w:ascii="Titillium Bd" w:eastAsiaTheme="majorEastAsia" w:hAnsi="Titillium Bd" w:cstheme="majorBidi"/>
          <w:sz w:val="20"/>
          <w:szCs w:val="20"/>
        </w:rPr>
      </w:pPr>
      <w:r w:rsidRPr="00D550B5">
        <w:rPr>
          <w:rFonts w:ascii="Titillium Bd" w:eastAsiaTheme="majorEastAsia" w:hAnsi="Titillium Bd" w:cstheme="majorBidi"/>
          <w:sz w:val="20"/>
          <w:szCs w:val="20"/>
        </w:rPr>
        <w:t>8</w:t>
      </w:r>
      <w:r w:rsidR="00516748" w:rsidRPr="00D550B5">
        <w:rPr>
          <w:rFonts w:ascii="Titillium Bd" w:eastAsiaTheme="majorEastAsia" w:hAnsi="Titillium Bd" w:cstheme="majorBidi"/>
          <w:sz w:val="20"/>
          <w:szCs w:val="20"/>
        </w:rPr>
        <w:t>65</w:t>
      </w:r>
      <w:r w:rsidR="007F3748" w:rsidRPr="00D550B5">
        <w:rPr>
          <w:rFonts w:ascii="Titillium Bd" w:eastAsiaTheme="majorEastAsia" w:hAnsi="Titillium Bd" w:cstheme="majorBidi"/>
          <w:sz w:val="20"/>
          <w:szCs w:val="20"/>
        </w:rPr>
        <w:t xml:space="preserve"> </w:t>
      </w:r>
      <w:r w:rsidR="00D550B5" w:rsidRPr="00D550B5">
        <w:rPr>
          <w:rFonts w:ascii="Titillium" w:hAnsi="Titillium" w:cs="Titillium"/>
          <w:color w:val="000000"/>
          <w:sz w:val="20"/>
          <w:szCs w:val="20"/>
          <w:lang w:val="fr-CH"/>
        </w:rPr>
        <w:t>caractères</w:t>
      </w:r>
      <w:r w:rsidR="007F3748" w:rsidRPr="00D550B5">
        <w:rPr>
          <w:rFonts w:ascii="Titillium Bd" w:eastAsiaTheme="majorEastAsia" w:hAnsi="Titillium Bd" w:cstheme="majorBidi"/>
          <w:sz w:val="20"/>
          <w:szCs w:val="20"/>
        </w:rPr>
        <w:t>/JO</w:t>
      </w:r>
    </w:p>
    <w:p w14:paraId="0C48319E" w14:textId="77777777" w:rsidR="007F3748" w:rsidRPr="00190F59" w:rsidRDefault="007F3748" w:rsidP="00A3628B">
      <w:pPr>
        <w:rPr>
          <w:rFonts w:ascii="Titillium Bd" w:eastAsiaTheme="majorEastAsia" w:hAnsi="Titillium Bd" w:cstheme="majorBidi"/>
          <w:sz w:val="20"/>
          <w:szCs w:val="20"/>
        </w:rPr>
      </w:pPr>
    </w:p>
    <w:sectPr w:rsidR="007F3748" w:rsidRPr="00190F59" w:rsidSect="00834F9B">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8B"/>
    <w:rsid w:val="000238F5"/>
    <w:rsid w:val="000347E4"/>
    <w:rsid w:val="000759AE"/>
    <w:rsid w:val="00135339"/>
    <w:rsid w:val="00190F59"/>
    <w:rsid w:val="002413C9"/>
    <w:rsid w:val="00276674"/>
    <w:rsid w:val="002F41E5"/>
    <w:rsid w:val="0032210F"/>
    <w:rsid w:val="00331D86"/>
    <w:rsid w:val="00333AC6"/>
    <w:rsid w:val="00402E71"/>
    <w:rsid w:val="00447F04"/>
    <w:rsid w:val="00516748"/>
    <w:rsid w:val="00537C39"/>
    <w:rsid w:val="005733A2"/>
    <w:rsid w:val="00642FEF"/>
    <w:rsid w:val="00703B3A"/>
    <w:rsid w:val="00762C24"/>
    <w:rsid w:val="00772820"/>
    <w:rsid w:val="007A6699"/>
    <w:rsid w:val="007D1E4D"/>
    <w:rsid w:val="007F3748"/>
    <w:rsid w:val="00815EAC"/>
    <w:rsid w:val="00834F9B"/>
    <w:rsid w:val="00872C0C"/>
    <w:rsid w:val="008B4015"/>
    <w:rsid w:val="008D3BC9"/>
    <w:rsid w:val="008D5821"/>
    <w:rsid w:val="008E0370"/>
    <w:rsid w:val="00957C43"/>
    <w:rsid w:val="009A42C6"/>
    <w:rsid w:val="00A3628B"/>
    <w:rsid w:val="00A570AC"/>
    <w:rsid w:val="00A82DCD"/>
    <w:rsid w:val="00A9093D"/>
    <w:rsid w:val="00B4384E"/>
    <w:rsid w:val="00C4205C"/>
    <w:rsid w:val="00CA2965"/>
    <w:rsid w:val="00D550B5"/>
    <w:rsid w:val="00DD6C93"/>
    <w:rsid w:val="00DE0AD7"/>
    <w:rsid w:val="00DF6310"/>
    <w:rsid w:val="00E174D8"/>
    <w:rsid w:val="00E47F4B"/>
    <w:rsid w:val="00E6247C"/>
    <w:rsid w:val="00E7784E"/>
    <w:rsid w:val="00FB19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3095BE7"/>
  <w15:chartTrackingRefBased/>
  <w15:docId w15:val="{32FD9437-CB97-A747-9000-8175CBE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28B"/>
    <w:pPr>
      <w:spacing w:line="240" w:lineRule="atLeast"/>
    </w:pPr>
    <w:rPr>
      <w:rFonts w:cs="Times New Roman (Textkörper CS)"/>
      <w:szCs w:val="22"/>
      <w:lang w:val="en-US"/>
    </w:rPr>
  </w:style>
  <w:style w:type="paragraph" w:styleId="berschrift1">
    <w:name w:val="heading 1"/>
    <w:basedOn w:val="Standard"/>
    <w:next w:val="Standard"/>
    <w:link w:val="berschrift1Zchn"/>
    <w:uiPriority w:val="9"/>
    <w:qFormat/>
    <w:rsid w:val="00A3628B"/>
    <w:pPr>
      <w:keepNext/>
      <w:keepLines/>
      <w:spacing w:before="480"/>
      <w:outlineLvl w:val="0"/>
    </w:pPr>
    <w:rPr>
      <w:rFonts w:ascii="Titillium Bd" w:eastAsiaTheme="majorEastAsia" w:hAnsi="Titillium Bd" w:cstheme="majorBidi"/>
      <w:b/>
      <w:bCs/>
      <w:sz w:val="28"/>
      <w:szCs w:val="28"/>
    </w:rPr>
  </w:style>
  <w:style w:type="paragraph" w:styleId="berschrift2">
    <w:name w:val="heading 2"/>
    <w:basedOn w:val="Standard"/>
    <w:next w:val="Standard"/>
    <w:link w:val="berschrift2Zchn"/>
    <w:autoRedefine/>
    <w:uiPriority w:val="9"/>
    <w:unhideWhenUsed/>
    <w:qFormat/>
    <w:rsid w:val="00A3628B"/>
    <w:pPr>
      <w:keepNext/>
      <w:keepLines/>
      <w:spacing w:before="240" w:after="60" w:line="240" w:lineRule="auto"/>
      <w:contextualSpacing/>
      <w:jc w:val="both"/>
      <w:outlineLvl w:val="1"/>
    </w:pPr>
    <w:rPr>
      <w:rFonts w:cstheme="minorHAnsi"/>
      <w:b/>
      <w:szCs w:val="24"/>
    </w:rPr>
  </w:style>
  <w:style w:type="paragraph" w:styleId="berschrift3">
    <w:name w:val="heading 3"/>
    <w:basedOn w:val="Standard"/>
    <w:next w:val="Standard"/>
    <w:link w:val="berschrift3Zchn"/>
    <w:uiPriority w:val="9"/>
    <w:semiHidden/>
    <w:unhideWhenUsed/>
    <w:qFormat/>
    <w:rsid w:val="00872C0C"/>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unhideWhenUsed/>
    <w:qFormat/>
    <w:rsid w:val="001353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628B"/>
    <w:rPr>
      <w:rFonts w:ascii="Titillium Bd" w:eastAsiaTheme="majorEastAsia" w:hAnsi="Titillium Bd" w:cstheme="majorBidi"/>
      <w:b/>
      <w:bCs/>
      <w:sz w:val="28"/>
      <w:szCs w:val="28"/>
      <w:lang w:val="en-US"/>
    </w:rPr>
  </w:style>
  <w:style w:type="character" w:customStyle="1" w:styleId="berschrift2Zchn">
    <w:name w:val="Überschrift 2 Zchn"/>
    <w:basedOn w:val="Absatz-Standardschriftart"/>
    <w:link w:val="berschrift2"/>
    <w:uiPriority w:val="9"/>
    <w:rsid w:val="00A3628B"/>
    <w:rPr>
      <w:rFonts w:cstheme="minorHAnsi"/>
      <w:b/>
      <w:lang w:val="en-US"/>
    </w:rPr>
  </w:style>
  <w:style w:type="character" w:styleId="Hyperlink">
    <w:name w:val="Hyperlink"/>
    <w:basedOn w:val="Absatz-Standardschriftart"/>
    <w:uiPriority w:val="74"/>
    <w:semiHidden/>
    <w:rsid w:val="00A3628B"/>
    <w:rPr>
      <w:color w:val="auto"/>
      <w:u w:val="none"/>
    </w:rPr>
  </w:style>
  <w:style w:type="paragraph" w:styleId="StandardWeb">
    <w:name w:val="Normal (Web)"/>
    <w:basedOn w:val="Standard"/>
    <w:uiPriority w:val="99"/>
    <w:unhideWhenUsed/>
    <w:rsid w:val="00A3628B"/>
    <w:pPr>
      <w:spacing w:before="100" w:beforeAutospacing="1" w:after="142" w:line="288" w:lineRule="auto"/>
    </w:pPr>
    <w:rPr>
      <w:rFonts w:ascii="Times New Roman" w:eastAsia="Times New Roman" w:hAnsi="Times New Roman" w:cs="Times New Roman"/>
      <w:szCs w:val="24"/>
      <w:lang w:val="fr-CH" w:eastAsia="fr-FR"/>
    </w:rPr>
  </w:style>
  <w:style w:type="character" w:styleId="Fett">
    <w:name w:val="Strong"/>
    <w:basedOn w:val="Absatz-Standardschriftart"/>
    <w:uiPriority w:val="22"/>
    <w:qFormat/>
    <w:rsid w:val="00A3628B"/>
    <w:rPr>
      <w:b/>
      <w:bCs/>
    </w:rPr>
  </w:style>
  <w:style w:type="character" w:styleId="NichtaufgelsteErwhnung">
    <w:name w:val="Unresolved Mention"/>
    <w:basedOn w:val="Absatz-Standardschriftart"/>
    <w:uiPriority w:val="99"/>
    <w:semiHidden/>
    <w:unhideWhenUsed/>
    <w:rsid w:val="00A3628B"/>
    <w:rPr>
      <w:color w:val="605E5C"/>
      <w:shd w:val="clear" w:color="auto" w:fill="E1DFDD"/>
    </w:rPr>
  </w:style>
  <w:style w:type="paragraph" w:customStyle="1" w:styleId="titel">
    <w:name w:val="titel"/>
    <w:basedOn w:val="Standard"/>
    <w:next w:val="Standard"/>
    <w:uiPriority w:val="99"/>
    <w:rsid w:val="00834F9B"/>
    <w:pPr>
      <w:autoSpaceDE w:val="0"/>
      <w:autoSpaceDN w:val="0"/>
      <w:adjustRightInd w:val="0"/>
      <w:spacing w:line="300" w:lineRule="atLeast"/>
      <w:textAlignment w:val="center"/>
    </w:pPr>
    <w:rPr>
      <w:rFonts w:ascii="Titillium" w:hAnsi="Titillium" w:cs="Titillium"/>
      <w:color w:val="000000"/>
      <w:sz w:val="26"/>
      <w:szCs w:val="26"/>
      <w:lang w:val="de-DE"/>
    </w:rPr>
  </w:style>
  <w:style w:type="character" w:customStyle="1" w:styleId="berschrift3Zchn">
    <w:name w:val="Überschrift 3 Zchn"/>
    <w:basedOn w:val="Absatz-Standardschriftart"/>
    <w:link w:val="berschrift3"/>
    <w:uiPriority w:val="9"/>
    <w:semiHidden/>
    <w:rsid w:val="00872C0C"/>
    <w:rPr>
      <w:rFonts w:asciiTheme="majorHAnsi" w:eastAsiaTheme="majorEastAsia" w:hAnsiTheme="majorHAnsi" w:cstheme="majorBidi"/>
      <w:color w:val="1F3763" w:themeColor="accent1" w:themeShade="7F"/>
      <w:lang w:val="en-US"/>
    </w:rPr>
  </w:style>
  <w:style w:type="character" w:customStyle="1" w:styleId="berschrift4Zchn">
    <w:name w:val="Überschrift 4 Zchn"/>
    <w:basedOn w:val="Absatz-Standardschriftart"/>
    <w:link w:val="berschrift4"/>
    <w:uiPriority w:val="9"/>
    <w:rsid w:val="00135339"/>
    <w:rPr>
      <w:rFonts w:asciiTheme="majorHAnsi" w:eastAsiaTheme="majorEastAsia" w:hAnsiTheme="majorHAnsi" w:cstheme="majorBidi"/>
      <w:i/>
      <w:iCs/>
      <w:color w:val="2F5496" w:themeColor="accent1" w:themeShade="BF"/>
      <w:szCs w:val="22"/>
      <w:lang w:val="en-US"/>
    </w:rPr>
  </w:style>
  <w:style w:type="character" w:customStyle="1" w:styleId="text-white">
    <w:name w:val="text-white"/>
    <w:basedOn w:val="Absatz-Standardschriftart"/>
    <w:rsid w:val="0013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6674">
      <w:bodyDiv w:val="1"/>
      <w:marLeft w:val="0"/>
      <w:marRight w:val="0"/>
      <w:marTop w:val="0"/>
      <w:marBottom w:val="0"/>
      <w:divBdr>
        <w:top w:val="none" w:sz="0" w:space="0" w:color="auto"/>
        <w:left w:val="none" w:sz="0" w:space="0" w:color="auto"/>
        <w:bottom w:val="none" w:sz="0" w:space="0" w:color="auto"/>
        <w:right w:val="none" w:sz="0" w:space="0" w:color="auto"/>
      </w:divBdr>
    </w:div>
    <w:div w:id="1287464468">
      <w:bodyDiv w:val="1"/>
      <w:marLeft w:val="0"/>
      <w:marRight w:val="0"/>
      <w:marTop w:val="0"/>
      <w:marBottom w:val="0"/>
      <w:divBdr>
        <w:top w:val="none" w:sz="0" w:space="0" w:color="auto"/>
        <w:left w:val="none" w:sz="0" w:space="0" w:color="auto"/>
        <w:bottom w:val="none" w:sz="0" w:space="0" w:color="auto"/>
        <w:right w:val="none" w:sz="0" w:space="0" w:color="auto"/>
      </w:divBdr>
    </w:div>
    <w:div w:id="18395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culture-conference.org/fr/2022" TargetMode="External"/><Relationship Id="rId5" Type="http://schemas.openxmlformats.org/officeDocument/2006/relationships/hyperlink" Target="https://www.agriculture-conference.org/fr/2022" TargetMode="External"/><Relationship Id="rId4" Type="http://schemas.openxmlformats.org/officeDocument/2006/relationships/hyperlink" Target="mailto:johannes.onneken@goetheanu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Onneken</dc:creator>
  <cp:keywords/>
  <dc:description/>
  <cp:lastModifiedBy>Johannes Onneken</cp:lastModifiedBy>
  <cp:revision>2</cp:revision>
  <dcterms:created xsi:type="dcterms:W3CDTF">2021-10-13T10:34:00Z</dcterms:created>
  <dcterms:modified xsi:type="dcterms:W3CDTF">2021-10-13T10:34:00Z</dcterms:modified>
</cp:coreProperties>
</file>